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A" w:rsidRPr="008F5EA9" w:rsidRDefault="005E160A" w:rsidP="008F5EA9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8F5EA9">
        <w:rPr>
          <w:rFonts w:ascii="Verdana" w:hAnsi="Verdana"/>
          <w:b/>
          <w:sz w:val="20"/>
          <w:szCs w:val="20"/>
          <w:u w:val="single"/>
          <w:lang w:val="bg-BG"/>
        </w:rPr>
        <w:t>Всекидневното потребление не се плаши нито от долара, нито от Крим</w:t>
      </w:r>
    </w:p>
    <w:p w:rsidR="00835917" w:rsidRPr="008F5EA9" w:rsidRDefault="00835917" w:rsidP="008F5EA9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F5EA9" w:rsidRPr="008F5EA9" w:rsidRDefault="008F5EA9" w:rsidP="008F5EA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proofErr w:type="gramStart"/>
      <w:r w:rsidRPr="008F5EA9">
        <w:rPr>
          <w:rFonts w:ascii="Verdana" w:hAnsi="Verdana"/>
          <w:sz w:val="20"/>
          <w:szCs w:val="20"/>
          <w:lang w:val="en-US"/>
        </w:rPr>
        <w:t>M</w:t>
      </w:r>
      <w:r w:rsidRPr="008F5EA9">
        <w:rPr>
          <w:rFonts w:ascii="Verdana" w:hAnsi="Verdana"/>
          <w:sz w:val="20"/>
          <w:szCs w:val="20"/>
          <w:lang w:val="bg-BG"/>
        </w:rPr>
        <w:t>есеците март и април 2014 г. бяха богати на „външни шокове“.</w:t>
      </w:r>
      <w:proofErr w:type="gramEnd"/>
      <w:r w:rsidRPr="008F5EA9">
        <w:rPr>
          <w:rFonts w:ascii="Verdana" w:hAnsi="Verdana"/>
          <w:sz w:val="20"/>
          <w:szCs w:val="20"/>
          <w:lang w:val="bg-BG"/>
        </w:rPr>
        <w:t xml:space="preserve"> Рязкото отслабване на рублата спрямо долара и еврото, присъединяването на Крим и Севастопол и влошените отношения със Запада, по мнението на много наблюдатели, следваше да повлияят сериозно на вътрешното потребление. Според специалистите, многобройните събития на политическата сцена и на валутния пазар през март трябваше да оставят отпечатък върху нивото на консумация. Една част от експертите предвиждаха рязък спад в потреблението на всекидневни стоки, поради ръста на търсене на долара и еврото и рязкото увеличение на покупките на продукти за дългосрочно ползване. От друга страна, експертите предвиждаха рязък ръст на всекидневното потребление, свързан с масовото закупуване на сол, захар, брашно, макарони, консерви и други продукти за кризисни ситуации.</w:t>
      </w:r>
    </w:p>
    <w:p w:rsidR="008F5EA9" w:rsidRPr="008F5EA9" w:rsidRDefault="008F5EA9" w:rsidP="008F5EA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F5EA9">
        <w:rPr>
          <w:rFonts w:ascii="Verdana" w:hAnsi="Verdana"/>
          <w:sz w:val="20"/>
          <w:szCs w:val="20"/>
          <w:lang w:val="bg-BG"/>
        </w:rPr>
        <w:t>Въпреки всички прогнози, обаче, потреблението не е отбелязало никакви промени. През март 2014 г. всекидневните потребителски разходи, в номинална стойност, са се увеличили с 9%, в сравнение с февруари тази година. Разходите през март 2014 г. са почти идентични с тези от март 2013 г., когато увеличението е било малко по-забележимо – 11-13%. Въпреки това е нужно да се отбележи, че при отчитане на инфлацията през март 2014 г. реалното потребление е намаляло с 5-7% в сравнение с миналата година. Спад в потребителската активност от месец на месец се наблюдава от половин година. Тази тенденция, която се сформира през есента на 2013 г., продължава и до днешна дата и нито олимпийските игри през февруари, нито „външните шокове“ през март успяха да я прекъснат или влошат.</w:t>
      </w:r>
    </w:p>
    <w:p w:rsidR="008F5EA9" w:rsidRPr="008F5EA9" w:rsidRDefault="008F5EA9" w:rsidP="008F5EA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F5EA9">
        <w:rPr>
          <w:rFonts w:ascii="Verdana" w:hAnsi="Verdana"/>
          <w:b/>
          <w:bCs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64EE9B" wp14:editId="09228189">
            <wp:simplePos x="0" y="0"/>
            <wp:positionH relativeFrom="column">
              <wp:posOffset>1646555</wp:posOffset>
            </wp:positionH>
            <wp:positionV relativeFrom="paragraph">
              <wp:posOffset>60325</wp:posOffset>
            </wp:positionV>
            <wp:extent cx="4294505" cy="2137410"/>
            <wp:effectExtent l="0" t="0" r="0" b="0"/>
            <wp:wrapSquare wrapText="bothSides"/>
            <wp:docPr id="29" name="Picture 29" descr="http://article.unipack.ru/light_editor_img/.thumbs/images/2014-4-14/file139745643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le.unipack.ru/light_editor_img/.thumbs/images/2014-4-14/file139745643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EA9">
        <w:rPr>
          <w:rFonts w:ascii="Verdana" w:hAnsi="Verdana"/>
          <w:sz w:val="20"/>
          <w:szCs w:val="20"/>
          <w:lang w:val="bg-BG"/>
        </w:rPr>
        <w:tab/>
        <w:t xml:space="preserve">На ситуацията може да се погледне и по по-позитивен начин. Всекидневното потребление през март 2014 в номинална стойност  надвишава показателите от февруари и март през кризисната 2009 година с 80%. Реалните разходи през този период (отчитайки 45% инфлация за 5 години) са се увеличили за изминалите 5 години с 25%.  </w:t>
      </w:r>
    </w:p>
    <w:p w:rsidR="008F5EA9" w:rsidRPr="008F5EA9" w:rsidRDefault="008F5EA9" w:rsidP="008F5EA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F5EA9">
        <w:rPr>
          <w:rFonts w:ascii="Verdana" w:hAnsi="Verdana"/>
          <w:sz w:val="20"/>
          <w:szCs w:val="20"/>
          <w:lang w:val="bg-BG"/>
        </w:rPr>
        <w:tab/>
        <w:t xml:space="preserve">През март 2014-та делът на хранителните продукти в общия обем стоки за всекидневно потребление осезаемо (с 10%) се е снижил в сравнение с март 2013 г. и представлява 56%. Делът на нехранителните продукти за всекидневно търсене се е увеличил от 34% на 44%. Отчитайки измененията в дяловете на хранителните и нехранителните продукти за всекидневно потребление, може да бъде отбелязано, че </w:t>
      </w:r>
      <w:r w:rsidRPr="008F5EA9">
        <w:rPr>
          <w:rFonts w:ascii="Verdana" w:hAnsi="Verdana"/>
          <w:sz w:val="20"/>
          <w:szCs w:val="20"/>
          <w:lang w:val="bg-BG"/>
        </w:rPr>
        <w:lastRenderedPageBreak/>
        <w:t xml:space="preserve">потреблението на хранителни продукти е намаляло с 15%, а това на нехранителните продукти се е увеличило с 30%, в сравнение с изминалата година. </w:t>
      </w:r>
    </w:p>
    <w:p w:rsidR="008F5EA9" w:rsidRPr="008F5EA9" w:rsidRDefault="008F5EA9" w:rsidP="008F5EA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F5EA9">
        <w:rPr>
          <w:rFonts w:ascii="Verdana" w:hAnsi="Verdana"/>
          <w:sz w:val="20"/>
          <w:szCs w:val="20"/>
          <w:lang w:val="bg-BG"/>
        </w:rPr>
        <w:t xml:space="preserve">След рязкото намаление на всекидневните разходи през януари в Москва (на 27% в сравнение с декември 2013 г. и на 8,5% (номинално) в сравнение с януари 2013 г.), през февруари разходите се увеличиха с 5,5% в сравнение с януари, а през март - с още 13%, в сравнение с февруари. Нужно е да се отбележи, че тези цифри се оказват с 2% по-ниски от март 2013 г. За последните пет години номиналният ръст на всекидневните разходи в Москва представлява 74%, а в реална стойност - около 20%. </w:t>
      </w:r>
    </w:p>
    <w:p w:rsidR="008F5EA9" w:rsidRPr="008F5EA9" w:rsidRDefault="008F5EA9" w:rsidP="008F5EA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F5EA9">
        <w:rPr>
          <w:rFonts w:ascii="Verdana" w:hAnsi="Verdana"/>
          <w:sz w:val="20"/>
          <w:szCs w:val="20"/>
          <w:lang w:val="bg-BG"/>
        </w:rPr>
        <w:tab/>
        <w:t xml:space="preserve">В Санкт-Петербург през март 2013 г. всекидневните разходи са се увеличили с 12%, изпреварвайки инфлацията на потребителския пазар почти два пъти. От 2009 г. насам номиналният ръст на всекидневните разходи в Санкт-Петербург представлява 90%, а в реална стойност - около 30%. </w:t>
      </w:r>
    </w:p>
    <w:p w:rsidR="008F5EA9" w:rsidRPr="008F5EA9" w:rsidRDefault="008F5EA9" w:rsidP="008F5EA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F5EA9">
        <w:rPr>
          <w:rFonts w:ascii="Verdana" w:hAnsi="Verdana"/>
          <w:sz w:val="20"/>
          <w:szCs w:val="20"/>
          <w:lang w:val="bg-BG"/>
        </w:rPr>
        <w:tab/>
        <w:t xml:space="preserve">В градовете с население над 1 милион жители всекидневното потребление също се е увеличило – с 8%, в сравнение с месец февруари, но също както и в Москва, не е достигнало нивото от март 2013 г. Годишното номинално намаление е около 4%, а в реална стойност – около 10%. За последните пет години номиналният ръст на всекидневните разходи в градове с такъв размер представлява средно 85%, а в реална стойност - около 28%. </w:t>
      </w:r>
    </w:p>
    <w:p w:rsidR="008F5EA9" w:rsidRPr="008F5EA9" w:rsidRDefault="008F5EA9" w:rsidP="008F5EA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F5EA9">
        <w:rPr>
          <w:rFonts w:ascii="Verdana" w:hAnsi="Verdana"/>
          <w:sz w:val="20"/>
          <w:szCs w:val="20"/>
          <w:lang w:val="bg-BG"/>
        </w:rPr>
        <w:tab/>
        <w:t>В градове с население от половин милион жители всекидневното потребление е продължило да расте със същото темпо от 7%, както и през февруари. В сравнение с март 2013 г. в тези градове всекидневните разходи са се увеличили средно с 6%, тоест на нивото на инфлацията. За последните пет години номиналният ръст на всекидневните разходи в градове с такъв размер представлява средно 84%, а в реална стойност - около 28%.</w:t>
      </w:r>
    </w:p>
    <w:p w:rsidR="008F5EA9" w:rsidRPr="008F5EA9" w:rsidRDefault="008F5EA9" w:rsidP="008F5EA9">
      <w:pPr>
        <w:spacing w:after="0" w:line="360" w:lineRule="auto"/>
        <w:ind w:left="7080"/>
        <w:jc w:val="both"/>
        <w:rPr>
          <w:rFonts w:ascii="Verdana" w:hAnsi="Verdana"/>
          <w:sz w:val="20"/>
          <w:szCs w:val="20"/>
        </w:rPr>
      </w:pPr>
    </w:p>
    <w:p w:rsidR="008F5EA9" w:rsidRPr="008F5EA9" w:rsidRDefault="008F5EA9" w:rsidP="008F5EA9">
      <w:pPr>
        <w:spacing w:after="0" w:line="360" w:lineRule="auto"/>
        <w:ind w:left="7080"/>
        <w:jc w:val="right"/>
        <w:rPr>
          <w:rFonts w:ascii="Verdana" w:hAnsi="Verdana"/>
          <w:sz w:val="20"/>
          <w:szCs w:val="20"/>
        </w:rPr>
      </w:pPr>
      <w:hyperlink r:id="rId7" w:history="1">
        <w:r w:rsidRPr="008F5EA9">
          <w:rPr>
            <w:rStyle w:val="Hyperlink"/>
            <w:rFonts w:ascii="Verdana" w:hAnsi="Verdana"/>
            <w:sz w:val="20"/>
            <w:szCs w:val="20"/>
            <w:lang w:val="en-US"/>
          </w:rPr>
          <w:t>www</w:t>
        </w:r>
        <w:r w:rsidRPr="008F5EA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8F5EA9">
          <w:rPr>
            <w:rStyle w:val="Hyperlink"/>
            <w:rFonts w:ascii="Verdana" w:hAnsi="Verdana"/>
            <w:sz w:val="20"/>
            <w:szCs w:val="20"/>
            <w:lang w:val="en-US"/>
          </w:rPr>
          <w:t>unipack</w:t>
        </w:r>
        <w:proofErr w:type="spellEnd"/>
        <w:r w:rsidRPr="008F5EA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8F5EA9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8F5EA9">
        <w:rPr>
          <w:rFonts w:ascii="Verdana" w:hAnsi="Verdana"/>
          <w:sz w:val="20"/>
          <w:szCs w:val="20"/>
        </w:rPr>
        <w:t xml:space="preserve"> </w:t>
      </w:r>
    </w:p>
    <w:p w:rsidR="008F5EA9" w:rsidRPr="008F5EA9" w:rsidRDefault="008F5EA9" w:rsidP="008F5EA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E160A" w:rsidRPr="008F5EA9" w:rsidRDefault="005E160A" w:rsidP="008F5EA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5E160A" w:rsidRPr="008F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0A"/>
    <w:rsid w:val="005E160A"/>
    <w:rsid w:val="00786711"/>
    <w:rsid w:val="00835917"/>
    <w:rsid w:val="008F5EA9"/>
    <w:rsid w:val="00913908"/>
    <w:rsid w:val="0093720A"/>
    <w:rsid w:val="00A63251"/>
    <w:rsid w:val="00B11F50"/>
    <w:rsid w:val="00B25483"/>
    <w:rsid w:val="00B3540E"/>
    <w:rsid w:val="00E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ac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ticle.unipack.ru/light_editor_img/images/2014-4-14/file139745643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2014-04-22T06:07:00Z</dcterms:created>
  <dcterms:modified xsi:type="dcterms:W3CDTF">2014-05-05T09:22:00Z</dcterms:modified>
</cp:coreProperties>
</file>